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414A" w14:textId="5EE31164" w:rsidR="007009EB" w:rsidRPr="007009EB" w:rsidRDefault="008702B8" w:rsidP="00D6001A">
      <w:pPr>
        <w:spacing w:line="276" w:lineRule="auto"/>
        <w:jc w:val="both"/>
        <w:rPr>
          <w:rFonts w:ascii="Calibri" w:eastAsia="Times New Roman" w:hAnsi="Calibri" w:cs="Calibri"/>
          <w:color w:val="000000"/>
        </w:rPr>
      </w:pPr>
      <w:r w:rsidRPr="007009EB">
        <w:rPr>
          <w:rFonts w:ascii="Times New Roman" w:eastAsia="Times New Roman" w:hAnsi="Times New Roman" w:cs="Times New Roman"/>
          <w:b/>
          <w:bCs/>
          <w:color w:val="000000"/>
          <w:lang w:val="en-GB"/>
        </w:rPr>
        <w:t>Eswatini</w:t>
      </w:r>
      <w:r w:rsidR="007009EB" w:rsidRPr="00D6001A">
        <w:rPr>
          <w:rFonts w:ascii="Times New Roman" w:eastAsia="Times New Roman" w:hAnsi="Times New Roman" w:cs="Times New Roman"/>
          <w:b/>
          <w:bCs/>
          <w:color w:val="000000"/>
          <w:lang w:val="en-GB"/>
        </w:rPr>
        <w:t xml:space="preserve"> statement at the </w:t>
      </w:r>
      <w:r w:rsidR="007228BF">
        <w:rPr>
          <w:rFonts w:ascii="Times New Roman" w:eastAsia="Times New Roman" w:hAnsi="Times New Roman" w:cs="Times New Roman"/>
          <w:b/>
          <w:bCs/>
          <w:color w:val="000000"/>
          <w:lang w:val="en-GB"/>
        </w:rPr>
        <w:t xml:space="preserve">Informal </w:t>
      </w:r>
      <w:r w:rsidR="007009EB" w:rsidRPr="00D6001A">
        <w:rPr>
          <w:rFonts w:ascii="Times New Roman" w:eastAsia="Times New Roman" w:hAnsi="Times New Roman" w:cs="Times New Roman"/>
          <w:b/>
          <w:bCs/>
          <w:color w:val="000000"/>
          <w:lang w:val="en-GB"/>
        </w:rPr>
        <w:t>TRIPS Council meeting</w:t>
      </w:r>
      <w:r w:rsidR="007228BF">
        <w:rPr>
          <w:rFonts w:ascii="Times New Roman" w:eastAsia="Times New Roman" w:hAnsi="Times New Roman" w:cs="Times New Roman"/>
          <w:b/>
          <w:bCs/>
          <w:color w:val="000000"/>
          <w:lang w:val="en-GB"/>
        </w:rPr>
        <w:t xml:space="preserve">, </w:t>
      </w:r>
      <w:bookmarkStart w:id="0" w:name="_GoBack"/>
      <w:bookmarkEnd w:id="0"/>
      <w:r w:rsidR="007009EB" w:rsidRPr="00D6001A">
        <w:rPr>
          <w:rFonts w:ascii="Times New Roman" w:eastAsia="Times New Roman" w:hAnsi="Times New Roman" w:cs="Times New Roman"/>
          <w:b/>
          <w:bCs/>
          <w:color w:val="000000"/>
          <w:lang w:val="en-GB"/>
        </w:rPr>
        <w:t>20 November 2020.</w:t>
      </w:r>
    </w:p>
    <w:p w14:paraId="3E95AB2B" w14:textId="77777777" w:rsidR="007009EB" w:rsidRPr="007009EB" w:rsidRDefault="007009EB" w:rsidP="00D6001A">
      <w:pPr>
        <w:spacing w:line="276" w:lineRule="auto"/>
        <w:jc w:val="both"/>
        <w:rPr>
          <w:rFonts w:ascii="Calibri" w:eastAsia="Times New Roman" w:hAnsi="Calibri" w:cs="Calibri"/>
          <w:color w:val="000000"/>
        </w:rPr>
      </w:pPr>
      <w:r w:rsidRPr="007009EB">
        <w:rPr>
          <w:rFonts w:ascii="Times New Roman" w:eastAsia="Times New Roman" w:hAnsi="Times New Roman" w:cs="Times New Roman"/>
          <w:b/>
          <w:bCs/>
          <w:color w:val="000000"/>
          <w:lang w:val="en-GB"/>
        </w:rPr>
        <w:t> </w:t>
      </w:r>
    </w:p>
    <w:p w14:paraId="40AC9D7A" w14:textId="5877DEA2" w:rsidR="007009EB" w:rsidRPr="00D6001A" w:rsidRDefault="007009EB" w:rsidP="00D6001A">
      <w:pPr>
        <w:spacing w:line="276" w:lineRule="auto"/>
        <w:jc w:val="both"/>
        <w:rPr>
          <w:rFonts w:ascii="Times New Roman" w:eastAsia="Times New Roman" w:hAnsi="Times New Roman" w:cs="Times New Roman"/>
          <w:color w:val="000000" w:themeColor="text1"/>
          <w:lang w:val="en-IN" w:eastAsia="en-GB"/>
        </w:rPr>
      </w:pPr>
      <w:r w:rsidRPr="00D6001A">
        <w:rPr>
          <w:rFonts w:ascii="Times New Roman" w:eastAsia="Times New Roman" w:hAnsi="Times New Roman" w:cs="Times New Roman"/>
          <w:color w:val="000000" w:themeColor="text1"/>
          <w:lang w:val="en-IN" w:eastAsia="en-GB"/>
        </w:rPr>
        <w:t xml:space="preserve">Madam Chair, </w:t>
      </w:r>
    </w:p>
    <w:p w14:paraId="09A4D78E" w14:textId="13EE08E1" w:rsidR="007009EB" w:rsidRPr="00D6001A" w:rsidRDefault="007009EB" w:rsidP="00D6001A">
      <w:pPr>
        <w:spacing w:line="276" w:lineRule="auto"/>
        <w:jc w:val="both"/>
        <w:rPr>
          <w:rFonts w:ascii="Times New Roman" w:eastAsia="Times New Roman" w:hAnsi="Times New Roman" w:cs="Times New Roman"/>
          <w:color w:val="000000" w:themeColor="text1"/>
          <w:lang w:val="en-IN" w:eastAsia="en-GB"/>
        </w:rPr>
      </w:pPr>
    </w:p>
    <w:p w14:paraId="2DD74C3F" w14:textId="5EC7AF29" w:rsidR="007009EB" w:rsidRPr="00D6001A" w:rsidRDefault="007009EB" w:rsidP="00D6001A">
      <w:pPr>
        <w:spacing w:line="276" w:lineRule="auto"/>
        <w:jc w:val="both"/>
        <w:rPr>
          <w:rFonts w:ascii="Times New Roman" w:eastAsia="Times New Roman" w:hAnsi="Times New Roman" w:cs="Times New Roman"/>
          <w:color w:val="000000" w:themeColor="text1"/>
          <w:lang w:val="en-IN" w:eastAsia="en-GB"/>
        </w:rPr>
      </w:pPr>
      <w:r w:rsidRPr="00D6001A">
        <w:rPr>
          <w:rFonts w:ascii="Times New Roman" w:eastAsia="Times New Roman" w:hAnsi="Times New Roman" w:cs="Times New Roman"/>
          <w:color w:val="000000" w:themeColor="text1"/>
          <w:lang w:val="en-IN" w:eastAsia="en-GB"/>
        </w:rPr>
        <w:t xml:space="preserve">At the TRIPS Council meeting of </w:t>
      </w:r>
      <w:r w:rsidR="009759CD">
        <w:rPr>
          <w:rFonts w:ascii="Times New Roman" w:eastAsia="Times New Roman" w:hAnsi="Times New Roman" w:cs="Times New Roman"/>
          <w:color w:val="000000" w:themeColor="text1"/>
          <w:lang w:val="en-IN" w:eastAsia="en-GB"/>
        </w:rPr>
        <w:t>1</w:t>
      </w:r>
      <w:r w:rsidRPr="00D6001A">
        <w:rPr>
          <w:rFonts w:ascii="Times New Roman" w:eastAsia="Times New Roman" w:hAnsi="Times New Roman" w:cs="Times New Roman"/>
          <w:color w:val="000000" w:themeColor="text1"/>
          <w:lang w:val="en-IN" w:eastAsia="en-GB"/>
        </w:rPr>
        <w:t>6</w:t>
      </w:r>
      <w:r w:rsidR="009759CD" w:rsidRPr="008702B8">
        <w:rPr>
          <w:rFonts w:ascii="Times New Roman" w:eastAsia="Times New Roman" w:hAnsi="Times New Roman" w:cs="Times New Roman"/>
          <w:color w:val="000000" w:themeColor="text1"/>
          <w:vertAlign w:val="superscript"/>
          <w:lang w:val="en-IN" w:eastAsia="en-GB"/>
        </w:rPr>
        <w:t>th</w:t>
      </w:r>
      <w:r w:rsidR="009759CD">
        <w:rPr>
          <w:rFonts w:ascii="Times New Roman" w:eastAsia="Times New Roman" w:hAnsi="Times New Roman" w:cs="Times New Roman"/>
          <w:color w:val="000000" w:themeColor="text1"/>
          <w:lang w:val="en-IN" w:eastAsia="en-GB"/>
        </w:rPr>
        <w:t xml:space="preserve"> </w:t>
      </w:r>
      <w:r w:rsidRPr="00D6001A">
        <w:rPr>
          <w:rFonts w:ascii="Times New Roman" w:eastAsia="Times New Roman" w:hAnsi="Times New Roman" w:cs="Times New Roman"/>
          <w:color w:val="000000" w:themeColor="text1"/>
          <w:lang w:val="en-IN" w:eastAsia="en-GB"/>
        </w:rPr>
        <w:t xml:space="preserve">October 2020, the co-sponsors and many Members acknowledged that </w:t>
      </w:r>
      <w:r w:rsidRPr="007009EB">
        <w:rPr>
          <w:rFonts w:ascii="Times New Roman" w:eastAsia="Times New Roman" w:hAnsi="Times New Roman" w:cs="Times New Roman"/>
          <w:color w:val="000000" w:themeColor="text1"/>
          <w:lang w:val="en-IN" w:eastAsia="en-GB"/>
        </w:rPr>
        <w:t>the COVID-19 pandemic is an exceptional situation</w:t>
      </w:r>
      <w:r w:rsidRPr="00D6001A">
        <w:rPr>
          <w:rFonts w:ascii="Times New Roman" w:eastAsia="Times New Roman" w:hAnsi="Times New Roman" w:cs="Times New Roman"/>
          <w:color w:val="000000" w:themeColor="text1"/>
          <w:lang w:val="en-IN" w:eastAsia="en-GB"/>
        </w:rPr>
        <w:t xml:space="preserve"> and requires decisive action by governments. </w:t>
      </w:r>
      <w:r w:rsidR="006A1D68" w:rsidRPr="00D6001A">
        <w:rPr>
          <w:rFonts w:ascii="Times New Roman" w:eastAsia="Times New Roman" w:hAnsi="Times New Roman" w:cs="Times New Roman"/>
          <w:color w:val="000000" w:themeColor="text1"/>
          <w:lang w:val="en-IN" w:eastAsia="en-GB"/>
        </w:rPr>
        <w:t>We argued that on the basis of such exception</w:t>
      </w:r>
      <w:r w:rsidR="009759CD">
        <w:rPr>
          <w:rFonts w:ascii="Times New Roman" w:eastAsia="Times New Roman" w:hAnsi="Times New Roman" w:cs="Times New Roman"/>
          <w:color w:val="000000" w:themeColor="text1"/>
          <w:lang w:val="en-IN" w:eastAsia="en-GB"/>
        </w:rPr>
        <w:t>al</w:t>
      </w:r>
      <w:r w:rsidR="006A1D68" w:rsidRPr="00D6001A">
        <w:rPr>
          <w:rFonts w:ascii="Times New Roman" w:eastAsia="Times New Roman" w:hAnsi="Times New Roman" w:cs="Times New Roman"/>
          <w:color w:val="000000" w:themeColor="text1"/>
          <w:lang w:val="en-IN" w:eastAsia="en-GB"/>
        </w:rPr>
        <w:t xml:space="preserve"> circumstances that the General Council grant a waiver on the basis of Article IX.3 of the Marrakesh Agreement in order to allow a </w:t>
      </w:r>
      <w:r w:rsidR="006A1D68" w:rsidRPr="007009EB">
        <w:rPr>
          <w:rFonts w:ascii="Times New Roman" w:eastAsia="Times New Roman" w:hAnsi="Times New Roman" w:cs="Times New Roman"/>
          <w:color w:val="000000" w:themeColor="text1"/>
          <w:lang w:val="en-IN" w:eastAsia="en-GB"/>
        </w:rPr>
        <w:t xml:space="preserve">temporary suspension of the application and enforcement of certain IP rights </w:t>
      </w:r>
      <w:r w:rsidR="009759CD">
        <w:rPr>
          <w:rFonts w:ascii="Times New Roman" w:eastAsia="Times New Roman" w:hAnsi="Times New Roman" w:cs="Times New Roman"/>
          <w:color w:val="000000" w:themeColor="text1"/>
          <w:lang w:val="en-IN" w:eastAsia="en-GB"/>
        </w:rPr>
        <w:t xml:space="preserve">related </w:t>
      </w:r>
      <w:r w:rsidR="006A1D68" w:rsidRPr="007009EB">
        <w:rPr>
          <w:rFonts w:ascii="Times New Roman" w:eastAsia="Times New Roman" w:hAnsi="Times New Roman" w:cs="Times New Roman"/>
          <w:color w:val="000000" w:themeColor="text1"/>
          <w:lang w:val="en-IN" w:eastAsia="en-GB"/>
        </w:rPr>
        <w:t xml:space="preserve">to </w:t>
      </w:r>
      <w:r w:rsidR="009759CD">
        <w:rPr>
          <w:rFonts w:ascii="Times New Roman" w:eastAsia="Times New Roman" w:hAnsi="Times New Roman" w:cs="Times New Roman"/>
          <w:color w:val="000000" w:themeColor="text1"/>
          <w:lang w:val="en-IN" w:eastAsia="en-GB"/>
        </w:rPr>
        <w:t xml:space="preserve">the containment, prevention and treatment of </w:t>
      </w:r>
      <w:r w:rsidR="006A1D68" w:rsidRPr="007009EB">
        <w:rPr>
          <w:rFonts w:ascii="Times New Roman" w:eastAsia="Times New Roman" w:hAnsi="Times New Roman" w:cs="Times New Roman"/>
          <w:color w:val="000000" w:themeColor="text1"/>
          <w:lang w:val="en-IN" w:eastAsia="en-GB"/>
        </w:rPr>
        <w:t>COVID-19</w:t>
      </w:r>
      <w:r w:rsidR="008702B8">
        <w:rPr>
          <w:rFonts w:ascii="Times New Roman" w:eastAsia="Times New Roman" w:hAnsi="Times New Roman" w:cs="Times New Roman"/>
          <w:color w:val="000000" w:themeColor="text1"/>
          <w:lang w:val="en-IN" w:eastAsia="en-GB"/>
        </w:rPr>
        <w:t xml:space="preserve"> </w:t>
      </w:r>
      <w:r w:rsidR="006A1D68" w:rsidRPr="007009EB">
        <w:rPr>
          <w:rFonts w:ascii="Times New Roman" w:eastAsia="Times New Roman" w:hAnsi="Times New Roman" w:cs="Times New Roman"/>
          <w:color w:val="000000" w:themeColor="text1"/>
          <w:lang w:val="en-IN" w:eastAsia="en-GB"/>
        </w:rPr>
        <w:t>in respect of the IP rights specified.</w:t>
      </w:r>
      <w:r w:rsidR="006A1D68" w:rsidRPr="00D6001A">
        <w:rPr>
          <w:rFonts w:ascii="Times New Roman" w:eastAsia="Times New Roman" w:hAnsi="Times New Roman" w:cs="Times New Roman"/>
          <w:color w:val="000000" w:themeColor="text1"/>
          <w:lang w:val="en-IN" w:eastAsia="en-GB"/>
        </w:rPr>
        <w:t xml:space="preserve"> The waiver if granted will be available to all WTO Members, including developing Members, least developed Members as well as developed Members.  </w:t>
      </w:r>
    </w:p>
    <w:p w14:paraId="7C2D1BB5" w14:textId="698CECDB" w:rsidR="00CD3D56" w:rsidRPr="00D6001A" w:rsidRDefault="00CD3D56" w:rsidP="00D6001A">
      <w:pPr>
        <w:spacing w:line="276" w:lineRule="auto"/>
        <w:jc w:val="both"/>
        <w:rPr>
          <w:rFonts w:ascii="Times New Roman" w:eastAsia="Times New Roman" w:hAnsi="Times New Roman" w:cs="Times New Roman"/>
          <w:b/>
          <w:bCs/>
          <w:color w:val="000000"/>
          <w:lang w:val="en-GB"/>
        </w:rPr>
      </w:pPr>
    </w:p>
    <w:p w14:paraId="4401572B" w14:textId="605B9ECD" w:rsidR="00CD3D56" w:rsidRPr="00D6001A" w:rsidRDefault="00CD3D56" w:rsidP="00D6001A">
      <w:pPr>
        <w:spacing w:line="276" w:lineRule="auto"/>
        <w:jc w:val="both"/>
        <w:rPr>
          <w:rFonts w:ascii="Times New Roman" w:eastAsia="Times New Roman" w:hAnsi="Times New Roman" w:cs="Times New Roman"/>
          <w:color w:val="000000" w:themeColor="text1"/>
          <w:lang w:val="en-IN" w:eastAsia="en-GB"/>
        </w:rPr>
      </w:pPr>
      <w:r w:rsidRPr="00D6001A">
        <w:rPr>
          <w:rFonts w:ascii="Times New Roman" w:eastAsia="Times New Roman" w:hAnsi="Times New Roman" w:cs="Times New Roman"/>
          <w:color w:val="000000" w:themeColor="text1"/>
          <w:lang w:val="en-IN" w:eastAsia="en-GB"/>
        </w:rPr>
        <w:t xml:space="preserve">It is important to note that </w:t>
      </w:r>
      <w:r w:rsidR="00D6001A">
        <w:rPr>
          <w:rFonts w:ascii="Times New Roman" w:eastAsia="Times New Roman" w:hAnsi="Times New Roman" w:cs="Times New Roman"/>
          <w:color w:val="000000" w:themeColor="text1"/>
          <w:lang w:val="en-IN" w:eastAsia="en-GB"/>
        </w:rPr>
        <w:t xml:space="preserve">the </w:t>
      </w:r>
      <w:r w:rsidRPr="00D6001A">
        <w:rPr>
          <w:rFonts w:ascii="Times New Roman" w:eastAsia="Times New Roman" w:hAnsi="Times New Roman" w:cs="Times New Roman"/>
          <w:color w:val="000000" w:themeColor="text1"/>
          <w:lang w:val="en-IN" w:eastAsia="en-GB"/>
        </w:rPr>
        <w:t xml:space="preserve">adoption of a waiver at the international level does not obligate implementation of the waiver at the national level. Hence, countries that are of the view that they will not benefit from the waiver or do not need the waiver should not deny other countries this policy option and curtail the tools available to them to contain the pandemic. </w:t>
      </w:r>
    </w:p>
    <w:p w14:paraId="0279F29A" w14:textId="35E80487" w:rsidR="00CD3D56" w:rsidRDefault="00CD3D56" w:rsidP="00D6001A">
      <w:pPr>
        <w:spacing w:line="276" w:lineRule="auto"/>
        <w:jc w:val="both"/>
        <w:rPr>
          <w:rFonts w:ascii="Times New Roman" w:eastAsia="Times New Roman" w:hAnsi="Times New Roman" w:cs="Times New Roman"/>
          <w:color w:val="000000" w:themeColor="text1"/>
          <w:lang w:val="en-IN" w:eastAsia="en-GB"/>
        </w:rPr>
      </w:pPr>
    </w:p>
    <w:p w14:paraId="210271A8" w14:textId="7052DACE" w:rsidR="00D6001A" w:rsidRDefault="00D6001A" w:rsidP="00D6001A">
      <w:pPr>
        <w:spacing w:line="276" w:lineRule="auto"/>
        <w:jc w:val="both"/>
        <w:rPr>
          <w:rFonts w:ascii="Times New Roman" w:eastAsia="Times New Roman" w:hAnsi="Times New Roman" w:cs="Times New Roman"/>
          <w:color w:val="000000" w:themeColor="text1"/>
          <w:lang w:val="en-IN" w:eastAsia="en-GB"/>
        </w:rPr>
      </w:pPr>
      <w:r>
        <w:rPr>
          <w:rFonts w:ascii="Times New Roman" w:eastAsia="Times New Roman" w:hAnsi="Times New Roman" w:cs="Times New Roman"/>
          <w:color w:val="000000" w:themeColor="text1"/>
          <w:lang w:val="en-IN" w:eastAsia="en-GB"/>
        </w:rPr>
        <w:t>Madam Chair,</w:t>
      </w:r>
    </w:p>
    <w:p w14:paraId="35A10D4B" w14:textId="77777777" w:rsidR="00D6001A" w:rsidRPr="00D6001A" w:rsidRDefault="00D6001A" w:rsidP="00D6001A">
      <w:pPr>
        <w:spacing w:line="276" w:lineRule="auto"/>
        <w:jc w:val="both"/>
        <w:rPr>
          <w:rFonts w:ascii="Times New Roman" w:eastAsia="Times New Roman" w:hAnsi="Times New Roman" w:cs="Times New Roman"/>
          <w:color w:val="000000" w:themeColor="text1"/>
          <w:lang w:val="en-IN" w:eastAsia="en-GB"/>
        </w:rPr>
      </w:pPr>
    </w:p>
    <w:p w14:paraId="1B5CB997" w14:textId="5CBA16CC" w:rsidR="00CD3D56" w:rsidRPr="00D6001A" w:rsidRDefault="00CD3D56" w:rsidP="00D6001A">
      <w:pPr>
        <w:spacing w:line="276" w:lineRule="auto"/>
        <w:jc w:val="both"/>
        <w:rPr>
          <w:rFonts w:ascii="Times New Roman" w:eastAsia="Times New Roman" w:hAnsi="Times New Roman" w:cs="Times New Roman"/>
          <w:color w:val="000000" w:themeColor="text1"/>
          <w:lang w:val="en-IN" w:eastAsia="en-GB"/>
        </w:rPr>
      </w:pPr>
      <w:r w:rsidRPr="00D6001A">
        <w:rPr>
          <w:rFonts w:ascii="Times New Roman" w:eastAsia="Times New Roman" w:hAnsi="Times New Roman" w:cs="Times New Roman"/>
          <w:color w:val="000000" w:themeColor="text1"/>
          <w:lang w:val="en-IN" w:eastAsia="en-GB"/>
        </w:rPr>
        <w:t xml:space="preserve">In addition, national implementation of the waiver depends on a country’s political and/or constitutional arrangement. There is no one size fits all approach to national implementation. For instance emergency, disaster management legislations or any other relevant legislation may be relied upon for executive action to operationalise the waiver at the national level. </w:t>
      </w:r>
      <w:r w:rsidR="00756255" w:rsidRPr="00D6001A">
        <w:rPr>
          <w:rFonts w:ascii="Times New Roman" w:eastAsia="Times New Roman" w:hAnsi="Times New Roman" w:cs="Times New Roman"/>
          <w:color w:val="000000" w:themeColor="text1"/>
          <w:lang w:val="en-IN" w:eastAsia="en-GB"/>
        </w:rPr>
        <w:t xml:space="preserve">We want to stress that the </w:t>
      </w:r>
      <w:r w:rsidR="00756255" w:rsidRPr="00D6001A">
        <w:rPr>
          <w:rFonts w:ascii="Times New Roman" w:eastAsia="Times New Roman" w:hAnsi="Times New Roman" w:cs="Times New Roman"/>
          <w:color w:val="000000" w:themeColor="text1"/>
          <w:lang w:eastAsia="en-GB"/>
        </w:rPr>
        <w:t>proposed waiver would be applicable only to COVID-19. The waiver is limited</w:t>
      </w:r>
      <w:r w:rsidR="009759CD">
        <w:rPr>
          <w:rFonts w:ascii="Times New Roman" w:eastAsia="Times New Roman" w:hAnsi="Times New Roman" w:cs="Times New Roman"/>
          <w:color w:val="000000" w:themeColor="text1"/>
          <w:lang w:eastAsia="en-GB"/>
        </w:rPr>
        <w:t xml:space="preserve"> in scope</w:t>
      </w:r>
      <w:r w:rsidR="00756255" w:rsidRPr="00D6001A">
        <w:rPr>
          <w:rFonts w:ascii="Times New Roman" w:eastAsia="Times New Roman" w:hAnsi="Times New Roman" w:cs="Times New Roman"/>
          <w:color w:val="000000" w:themeColor="text1"/>
          <w:lang w:eastAsia="en-GB"/>
        </w:rPr>
        <w:t xml:space="preserve"> and does not suggest a waiver from all </w:t>
      </w:r>
      <w:r w:rsidR="009759CD">
        <w:rPr>
          <w:rFonts w:ascii="Times New Roman" w:eastAsia="Times New Roman" w:hAnsi="Times New Roman" w:cs="Times New Roman"/>
          <w:color w:val="000000" w:themeColor="text1"/>
          <w:lang w:eastAsia="en-GB"/>
        </w:rPr>
        <w:t xml:space="preserve">other </w:t>
      </w:r>
      <w:r w:rsidR="00756255" w:rsidRPr="00D6001A">
        <w:rPr>
          <w:rFonts w:ascii="Times New Roman" w:eastAsia="Times New Roman" w:hAnsi="Times New Roman" w:cs="Times New Roman"/>
          <w:color w:val="000000" w:themeColor="text1"/>
          <w:lang w:eastAsia="en-GB"/>
        </w:rPr>
        <w:t xml:space="preserve">TRIPS obligations, nor does it suggest a waiver beyond what is needed for COVID-19 prevention, containment and treatment. </w:t>
      </w:r>
    </w:p>
    <w:p w14:paraId="5E67825F" w14:textId="40B8E7D9" w:rsidR="00CD3D56" w:rsidRPr="00D6001A" w:rsidRDefault="00CD3D56" w:rsidP="00D6001A">
      <w:pPr>
        <w:spacing w:line="276" w:lineRule="auto"/>
        <w:jc w:val="both"/>
        <w:rPr>
          <w:rFonts w:ascii="Times New Roman" w:eastAsia="Times New Roman" w:hAnsi="Times New Roman" w:cs="Times New Roman"/>
          <w:b/>
          <w:bCs/>
          <w:color w:val="000000"/>
          <w:lang w:val="en-IN"/>
        </w:rPr>
      </w:pPr>
    </w:p>
    <w:p w14:paraId="63309BD4" w14:textId="6A0965BE" w:rsidR="00D6001A" w:rsidRPr="00D6001A" w:rsidRDefault="00756255" w:rsidP="00D6001A">
      <w:pPr>
        <w:spacing w:line="276" w:lineRule="auto"/>
        <w:jc w:val="both"/>
        <w:rPr>
          <w:rFonts w:ascii="Times New Roman" w:eastAsia="Times New Roman" w:hAnsi="Times New Roman" w:cs="Times New Roman"/>
          <w:color w:val="000000" w:themeColor="text1"/>
          <w:lang w:eastAsia="en-GB"/>
        </w:rPr>
      </w:pPr>
      <w:r w:rsidRPr="00D6001A">
        <w:rPr>
          <w:rFonts w:ascii="Times New Roman" w:eastAsia="Times New Roman" w:hAnsi="Times New Roman" w:cs="Times New Roman"/>
          <w:bCs/>
          <w:color w:val="000000"/>
        </w:rPr>
        <w:t xml:space="preserve">The waiver should continue until widespread vaccination is in place globally, and the majority of the world's population has developed immunity hence we propose an initial duration of [X] years from the date of the adoption of the waiver. </w:t>
      </w:r>
      <w:r w:rsidRPr="00D6001A">
        <w:rPr>
          <w:rFonts w:ascii="Times New Roman" w:eastAsia="Times New Roman" w:hAnsi="Times New Roman" w:cs="Times New Roman"/>
          <w:color w:val="000000" w:themeColor="text1"/>
          <w:lang w:eastAsia="en-GB"/>
        </w:rPr>
        <w:t xml:space="preserve">The Waiver does not imply any change of the substantive treaty obligations; it only temporarily suspends their operation for a period to be agreed by Members and thus will be time-bound. </w:t>
      </w:r>
      <w:r w:rsidR="00D6001A" w:rsidRPr="00D6001A">
        <w:rPr>
          <w:rFonts w:ascii="Times New Roman" w:eastAsia="Times New Roman" w:hAnsi="Times New Roman" w:cs="Times New Roman"/>
          <w:color w:val="000000" w:themeColor="text1"/>
          <w:lang w:eastAsia="en-GB"/>
        </w:rPr>
        <w:t xml:space="preserve">As already indicated, our proposal demonstrates the existence of exceptional circumstance that justifies our request for a waiver decision. </w:t>
      </w:r>
    </w:p>
    <w:p w14:paraId="03190A36" w14:textId="77777777" w:rsidR="00D6001A" w:rsidRDefault="00D6001A" w:rsidP="007009EB">
      <w:pPr>
        <w:jc w:val="both"/>
        <w:rPr>
          <w:rFonts w:ascii="Times New Roman" w:eastAsia="Times New Roman" w:hAnsi="Times New Roman" w:cs="Times New Roman"/>
          <w:color w:val="000000" w:themeColor="text1"/>
          <w:sz w:val="22"/>
          <w:szCs w:val="22"/>
          <w:lang w:eastAsia="en-GB"/>
        </w:rPr>
      </w:pPr>
    </w:p>
    <w:p w14:paraId="67A294BA" w14:textId="77777777" w:rsidR="00D6001A" w:rsidRDefault="00D6001A" w:rsidP="007009EB">
      <w:pPr>
        <w:jc w:val="both"/>
        <w:rPr>
          <w:rFonts w:ascii="Times New Roman" w:eastAsia="Times New Roman" w:hAnsi="Times New Roman" w:cs="Times New Roman"/>
          <w:color w:val="000000" w:themeColor="text1"/>
          <w:sz w:val="22"/>
          <w:szCs w:val="22"/>
          <w:lang w:eastAsia="en-GB"/>
        </w:rPr>
      </w:pPr>
    </w:p>
    <w:p w14:paraId="139EBB82" w14:textId="6D8CA734" w:rsidR="007009EB" w:rsidRPr="007009EB" w:rsidRDefault="007009EB" w:rsidP="007009EB">
      <w:pPr>
        <w:jc w:val="both"/>
        <w:rPr>
          <w:rFonts w:ascii="Calibri" w:eastAsia="Times New Roman" w:hAnsi="Calibri" w:cs="Calibri"/>
          <w:color w:val="000000"/>
        </w:rPr>
      </w:pPr>
    </w:p>
    <w:p w14:paraId="64EDD2AE" w14:textId="77777777" w:rsidR="007009EB" w:rsidRPr="007009EB" w:rsidRDefault="007009EB" w:rsidP="007009EB">
      <w:pPr>
        <w:jc w:val="both"/>
        <w:rPr>
          <w:rFonts w:ascii="Calibri" w:eastAsia="Times New Roman" w:hAnsi="Calibri" w:cs="Calibri"/>
          <w:color w:val="000000"/>
        </w:rPr>
      </w:pPr>
      <w:r w:rsidRPr="007009EB">
        <w:rPr>
          <w:rFonts w:ascii="Times New Roman" w:eastAsia="Times New Roman" w:hAnsi="Times New Roman" w:cs="Times New Roman"/>
          <w:b/>
          <w:bCs/>
          <w:color w:val="000000"/>
          <w:sz w:val="22"/>
          <w:szCs w:val="22"/>
        </w:rPr>
        <w:t> </w:t>
      </w:r>
    </w:p>
    <w:p w14:paraId="3471182F" w14:textId="77777777" w:rsidR="003C7517" w:rsidRDefault="00945631"/>
    <w:sectPr w:rsidR="003C7517" w:rsidSect="007D2999">
      <w:footerReference w:type="even" r:id="rId6"/>
      <w:footerReference w:type="default" r:id="rId7"/>
      <w:type w:val="continuous"/>
      <w:pgSz w:w="12240" w:h="15840"/>
      <w:pgMar w:top="1620" w:right="1440" w:bottom="1440" w:left="1440" w:header="811"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971DA" w14:textId="77777777" w:rsidR="00945631" w:rsidRDefault="00945631" w:rsidP="00D04D6F">
      <w:r>
        <w:separator/>
      </w:r>
    </w:p>
  </w:endnote>
  <w:endnote w:type="continuationSeparator" w:id="0">
    <w:p w14:paraId="01C17E76" w14:textId="77777777" w:rsidR="00945631" w:rsidRDefault="00945631" w:rsidP="00D0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315128"/>
      <w:docPartObj>
        <w:docPartGallery w:val="Page Numbers (Bottom of Page)"/>
        <w:docPartUnique/>
      </w:docPartObj>
    </w:sdtPr>
    <w:sdtEndPr>
      <w:rPr>
        <w:rStyle w:val="PageNumber"/>
      </w:rPr>
    </w:sdtEndPr>
    <w:sdtContent>
      <w:p w14:paraId="5CEDFE9F" w14:textId="15E633DD" w:rsidR="00D04D6F" w:rsidRDefault="00D04D6F"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FBCE1" w14:textId="77777777" w:rsidR="00D04D6F" w:rsidRDefault="00D04D6F" w:rsidP="00D04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366696"/>
      <w:docPartObj>
        <w:docPartGallery w:val="Page Numbers (Bottom of Page)"/>
        <w:docPartUnique/>
      </w:docPartObj>
    </w:sdtPr>
    <w:sdtEndPr>
      <w:rPr>
        <w:rStyle w:val="PageNumber"/>
      </w:rPr>
    </w:sdtEndPr>
    <w:sdtContent>
      <w:p w14:paraId="5DDE34CA" w14:textId="2019E492" w:rsidR="00D04D6F" w:rsidRDefault="00D04D6F"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143911" w14:textId="77777777" w:rsidR="00D04D6F" w:rsidRDefault="00D04D6F" w:rsidP="00D04D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0F03" w14:textId="77777777" w:rsidR="00945631" w:rsidRDefault="00945631" w:rsidP="00D04D6F">
      <w:r>
        <w:separator/>
      </w:r>
    </w:p>
  </w:footnote>
  <w:footnote w:type="continuationSeparator" w:id="0">
    <w:p w14:paraId="6CF3068F" w14:textId="77777777" w:rsidR="00945631" w:rsidRDefault="00945631" w:rsidP="00D04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EB"/>
    <w:rsid w:val="002124A1"/>
    <w:rsid w:val="004E491D"/>
    <w:rsid w:val="0056299E"/>
    <w:rsid w:val="00687B0B"/>
    <w:rsid w:val="006A1D68"/>
    <w:rsid w:val="007009EB"/>
    <w:rsid w:val="007228BF"/>
    <w:rsid w:val="00756255"/>
    <w:rsid w:val="007D2999"/>
    <w:rsid w:val="00813DDE"/>
    <w:rsid w:val="008702B8"/>
    <w:rsid w:val="00945631"/>
    <w:rsid w:val="009759CD"/>
    <w:rsid w:val="00BD0795"/>
    <w:rsid w:val="00C81EAF"/>
    <w:rsid w:val="00CD3D56"/>
    <w:rsid w:val="00D04D6F"/>
    <w:rsid w:val="00D6001A"/>
    <w:rsid w:val="00D6430B"/>
    <w:rsid w:val="00E27775"/>
    <w:rsid w:val="00F44314"/>
    <w:rsid w:val="00F7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DD304"/>
  <w14:defaultImageDpi w14:val="32767"/>
  <w15:chartTrackingRefBased/>
  <w15:docId w15:val="{EFE39D15-90FA-5D4C-B780-24885D93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009E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09EB"/>
  </w:style>
  <w:style w:type="paragraph" w:styleId="Footer">
    <w:name w:val="footer"/>
    <w:basedOn w:val="Normal"/>
    <w:link w:val="FooterChar"/>
    <w:uiPriority w:val="99"/>
    <w:unhideWhenUsed/>
    <w:rsid w:val="00D04D6F"/>
    <w:pPr>
      <w:tabs>
        <w:tab w:val="center" w:pos="4680"/>
        <w:tab w:val="right" w:pos="9360"/>
      </w:tabs>
    </w:pPr>
  </w:style>
  <w:style w:type="character" w:customStyle="1" w:styleId="FooterChar">
    <w:name w:val="Footer Char"/>
    <w:basedOn w:val="DefaultParagraphFont"/>
    <w:link w:val="Footer"/>
    <w:uiPriority w:val="99"/>
    <w:rsid w:val="00D04D6F"/>
  </w:style>
  <w:style w:type="character" w:styleId="PageNumber">
    <w:name w:val="page number"/>
    <w:basedOn w:val="DefaultParagraphFont"/>
    <w:uiPriority w:val="99"/>
    <w:semiHidden/>
    <w:unhideWhenUsed/>
    <w:rsid w:val="00D04D6F"/>
  </w:style>
  <w:style w:type="paragraph" w:styleId="BalloonText">
    <w:name w:val="Balloon Text"/>
    <w:basedOn w:val="Normal"/>
    <w:link w:val="BalloonTextChar"/>
    <w:uiPriority w:val="99"/>
    <w:semiHidden/>
    <w:unhideWhenUsed/>
    <w:rsid w:val="009759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9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759CD"/>
    <w:rPr>
      <w:sz w:val="16"/>
      <w:szCs w:val="16"/>
    </w:rPr>
  </w:style>
  <w:style w:type="paragraph" w:styleId="CommentText">
    <w:name w:val="annotation text"/>
    <w:basedOn w:val="Normal"/>
    <w:link w:val="CommentTextChar"/>
    <w:uiPriority w:val="99"/>
    <w:semiHidden/>
    <w:unhideWhenUsed/>
    <w:rsid w:val="009759CD"/>
    <w:rPr>
      <w:sz w:val="20"/>
      <w:szCs w:val="20"/>
    </w:rPr>
  </w:style>
  <w:style w:type="character" w:customStyle="1" w:styleId="CommentTextChar">
    <w:name w:val="Comment Text Char"/>
    <w:basedOn w:val="DefaultParagraphFont"/>
    <w:link w:val="CommentText"/>
    <w:uiPriority w:val="99"/>
    <w:semiHidden/>
    <w:rsid w:val="009759CD"/>
    <w:rPr>
      <w:sz w:val="20"/>
      <w:szCs w:val="20"/>
    </w:rPr>
  </w:style>
  <w:style w:type="paragraph" w:styleId="CommentSubject">
    <w:name w:val="annotation subject"/>
    <w:basedOn w:val="CommentText"/>
    <w:next w:val="CommentText"/>
    <w:link w:val="CommentSubjectChar"/>
    <w:uiPriority w:val="99"/>
    <w:semiHidden/>
    <w:unhideWhenUsed/>
    <w:rsid w:val="009759CD"/>
    <w:rPr>
      <w:b/>
      <w:bCs/>
    </w:rPr>
  </w:style>
  <w:style w:type="character" w:customStyle="1" w:styleId="CommentSubjectChar">
    <w:name w:val="Comment Subject Char"/>
    <w:basedOn w:val="CommentTextChar"/>
    <w:link w:val="CommentSubject"/>
    <w:uiPriority w:val="99"/>
    <w:semiHidden/>
    <w:rsid w:val="00975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Microsoft Office User</cp:lastModifiedBy>
  <cp:revision>4</cp:revision>
  <dcterms:created xsi:type="dcterms:W3CDTF">2020-11-19T10:29:00Z</dcterms:created>
  <dcterms:modified xsi:type="dcterms:W3CDTF">2020-11-30T01:02:00Z</dcterms:modified>
</cp:coreProperties>
</file>